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E07" w:rsidRPr="00532E07" w:rsidRDefault="00532E07" w:rsidP="00532E07">
      <w:pPr>
        <w:pStyle w:val="a3"/>
        <w:shd w:val="clear" w:color="auto" w:fill="FFFFFF"/>
        <w:spacing w:before="0" w:beforeAutospacing="0"/>
        <w:jc w:val="center"/>
        <w:rPr>
          <w:b/>
          <w:color w:val="333333"/>
          <w:sz w:val="28"/>
          <w:szCs w:val="28"/>
        </w:rPr>
      </w:pPr>
      <w:r w:rsidRPr="00532E07">
        <w:rPr>
          <w:b/>
          <w:bCs/>
          <w:color w:val="333333"/>
          <w:sz w:val="28"/>
          <w:szCs w:val="28"/>
          <w:shd w:val="clear" w:color="auto" w:fill="FFFFFF"/>
        </w:rPr>
        <w:t>Об ответственности за жестокое обращение с детьми</w:t>
      </w:r>
    </w:p>
    <w:p w:rsidR="00532E07" w:rsidRPr="00532E07" w:rsidRDefault="00532E07" w:rsidP="00532E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32E07">
        <w:rPr>
          <w:color w:val="333333"/>
          <w:sz w:val="28"/>
          <w:szCs w:val="28"/>
        </w:rPr>
        <w:t>Дети являются самыми незащищёнными от проявления любых видов насилия и жестокого обращения членами общества.</w:t>
      </w:r>
    </w:p>
    <w:p w:rsidR="00532E07" w:rsidRPr="00532E07" w:rsidRDefault="00532E07" w:rsidP="00532E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32E07">
        <w:rPr>
          <w:color w:val="333333"/>
          <w:sz w:val="28"/>
          <w:szCs w:val="28"/>
        </w:rPr>
        <w:t>Жестокое обращение с детьми (до 18 лет) в семье включает в себя любую форму плохого обращения, допускаемого родителями (другими членами семьи ребенка), опекунами, приемными родителями. Различают четыре основные формы жестокого обращения с детьми: физическое, сексуальное, психическое насилие, пренебрежение основными нуждами ребенка.</w:t>
      </w:r>
    </w:p>
    <w:p w:rsidR="00532E07" w:rsidRPr="00532E07" w:rsidRDefault="00532E07" w:rsidP="00532E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32E07">
        <w:rPr>
          <w:color w:val="333333"/>
          <w:sz w:val="28"/>
          <w:szCs w:val="28"/>
        </w:rPr>
        <w:t>Ответственность за жестокое обращение с детьми Российским законодательством установлены гражданско-правовая, административная, уголовная ответственности лиц, допускающих жестокое обращение с ребенком.</w:t>
      </w:r>
    </w:p>
    <w:p w:rsidR="00532E07" w:rsidRPr="00532E07" w:rsidRDefault="00532E07" w:rsidP="00532E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532E07">
        <w:rPr>
          <w:color w:val="333333"/>
          <w:sz w:val="28"/>
          <w:szCs w:val="28"/>
        </w:rPr>
        <w:t>Жестокое обращение с ребенком может послужить основанием для привлечения родителей (лиц, их заменяющих) к ответственности в соответствии с семейным законодательством согласно ст. 69 Семейного кодекса Российской Федерации (лишение родительских прав); ст. 73 Семейного кодекса Российской Федерации (ограничение родительских прав); ст. 77 Семейного кодекса Российской Федерации (отобрание ребенка при непосредственной угрозе жизни ребенка или его здоровью).</w:t>
      </w:r>
      <w:proofErr w:type="gramEnd"/>
    </w:p>
    <w:p w:rsidR="00532E07" w:rsidRPr="00532E07" w:rsidRDefault="00532E07" w:rsidP="00532E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32E07">
        <w:rPr>
          <w:color w:val="333333"/>
          <w:sz w:val="28"/>
          <w:szCs w:val="28"/>
        </w:rPr>
        <w:t>В случае невыполнения родителями или иными лицами их заменяющими обязанностей по содержанию, воспитанию и обучению детей, не сопряженного с жестоким обращением с ними, наступает административная ответственность, предусмотренная ст. 5.35 КоАП РФ, которое влечет наложение административного штрафа в размере от ста до пятисот рублей либо предупреждение.</w:t>
      </w:r>
    </w:p>
    <w:p w:rsidR="00532E07" w:rsidRDefault="00532E07" w:rsidP="00532E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32E07">
        <w:rPr>
          <w:color w:val="333333"/>
          <w:sz w:val="28"/>
          <w:szCs w:val="28"/>
        </w:rPr>
        <w:t xml:space="preserve">За все виды физического и сексуального насилия над детьми, а также по ряду статей — за психическое насилие и за пренебрежение основными потребностями детей, отсутствие заботы о них Уголовным кодексом Российской Федерации предусмотрена уголовная ответственность. </w:t>
      </w:r>
      <w:proofErr w:type="gramStart"/>
      <w:r w:rsidRPr="00532E07">
        <w:rPr>
          <w:color w:val="333333"/>
          <w:sz w:val="28"/>
          <w:szCs w:val="28"/>
        </w:rPr>
        <w:t>Примерами могут служить ст. 111 УК РФ (умышленное причинение тяжкого вреда здоровью); ст. 112 УК РФ (умышленное причинение средней тяжести вреда здоровью); ст. 113 УК РФ (причинение тяжкого вреда здоровью в состоянии аффекта); ст. 115 УК РФ (умышленное причинение легкого вреда здоровью); ст. 116 УК РФ (побои), ст.117 УК РФ (истязание);</w:t>
      </w:r>
      <w:proofErr w:type="gramEnd"/>
      <w:r w:rsidRPr="00532E07">
        <w:rPr>
          <w:color w:val="333333"/>
          <w:sz w:val="28"/>
          <w:szCs w:val="28"/>
        </w:rPr>
        <w:t xml:space="preserve"> </w:t>
      </w:r>
      <w:proofErr w:type="gramStart"/>
      <w:r w:rsidRPr="00532E07">
        <w:rPr>
          <w:color w:val="333333"/>
          <w:sz w:val="28"/>
          <w:szCs w:val="28"/>
        </w:rPr>
        <w:t>ст. 118 УК РФ (причинение тяжкого или средней тяжести вреда здоровью по неосторожности), ст. 125 УК РФ (оставление в опасности); ст. 124 УК РФ (неоказание помощи больному); ст. 131 УК РФ (изнасилование); ст. 132 УК РФ (насильственные действия сексуального характера); ст. 133 УК РФ (понуждение к действиям сексуального характера);</w:t>
      </w:r>
      <w:proofErr w:type="gramEnd"/>
      <w:r w:rsidRPr="00532E07">
        <w:rPr>
          <w:color w:val="333333"/>
          <w:sz w:val="28"/>
          <w:szCs w:val="28"/>
        </w:rPr>
        <w:t xml:space="preserve"> </w:t>
      </w:r>
      <w:proofErr w:type="gramStart"/>
      <w:r w:rsidRPr="00532E07">
        <w:rPr>
          <w:color w:val="333333"/>
          <w:sz w:val="28"/>
          <w:szCs w:val="28"/>
        </w:rPr>
        <w:t xml:space="preserve">ст. 134 УК РФ (половое сношение и иные действия сексуального характера с лицом, не достигшим шестнадцатилетнего возраста); ст. 135 УК РФ (развратные действия); ст. 156 УК РФ (неисполнение обязанностей по воспитанию несовершеннолетнего); ст. 157 УК РФ (злостное уклонение от уплаты средств на содержание детей </w:t>
      </w:r>
      <w:r w:rsidRPr="00532E07">
        <w:rPr>
          <w:color w:val="333333"/>
          <w:sz w:val="28"/>
          <w:szCs w:val="28"/>
        </w:rPr>
        <w:lastRenderedPageBreak/>
        <w:t>или нетрудоспособных родителей); ст. 110 УК РФ (доведение до самоубийства);</w:t>
      </w:r>
      <w:proofErr w:type="gramEnd"/>
      <w:r w:rsidRPr="00532E07">
        <w:rPr>
          <w:color w:val="333333"/>
          <w:sz w:val="28"/>
          <w:szCs w:val="28"/>
        </w:rPr>
        <w:t xml:space="preserve"> ст. 119 УК РФ (угроза убийством или причинением тяжкого вреда здоровью) и другие.</w:t>
      </w:r>
    </w:p>
    <w:p w:rsidR="00532E07" w:rsidRDefault="00532E07" w:rsidP="00532E0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532E07" w:rsidRPr="00532E07" w:rsidRDefault="00532E07" w:rsidP="00532E0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Помощник прокурора района                                    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   Самойлова А.В. </w:t>
      </w:r>
    </w:p>
    <w:p w:rsidR="000365B6" w:rsidRPr="00532E07" w:rsidRDefault="000365B6" w:rsidP="00532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65B6" w:rsidRPr="0053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E2"/>
    <w:rsid w:val="000365B6"/>
    <w:rsid w:val="00063CE2"/>
    <w:rsid w:val="0053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2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2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2543</Characters>
  <Application>Microsoft Office Word</Application>
  <DocSecurity>0</DocSecurity>
  <Lines>21</Lines>
  <Paragraphs>5</Paragraphs>
  <ScaleCrop>false</ScaleCrop>
  <Company>прокуратура Пензенской области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2021-01-25T12:15:00Z</dcterms:created>
  <dcterms:modified xsi:type="dcterms:W3CDTF">2021-01-25T12:16:00Z</dcterms:modified>
</cp:coreProperties>
</file>