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65" w:rsidRPr="00264565" w:rsidRDefault="00264565" w:rsidP="0026456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4565">
        <w:rPr>
          <w:color w:val="000000"/>
          <w:sz w:val="28"/>
          <w:szCs w:val="28"/>
          <w:shd w:val="clear" w:color="auto" w:fill="FFFFFF"/>
        </w:rPr>
        <w:t xml:space="preserve">С 1 января 2021  г. минимальный </w:t>
      </w:r>
      <w:proofErr w:type="gramStart"/>
      <w:r w:rsidRPr="00264565">
        <w:rPr>
          <w:color w:val="000000"/>
          <w:sz w:val="28"/>
          <w:szCs w:val="28"/>
          <w:shd w:val="clear" w:color="auto" w:fill="FFFFFF"/>
        </w:rPr>
        <w:t>размер оплаты труда</w:t>
      </w:r>
      <w:proofErr w:type="gramEnd"/>
      <w:r w:rsidRPr="00264565">
        <w:rPr>
          <w:color w:val="000000"/>
          <w:sz w:val="28"/>
          <w:szCs w:val="28"/>
          <w:shd w:val="clear" w:color="auto" w:fill="FFFFFF"/>
        </w:rPr>
        <w:t xml:space="preserve"> (МРОТ)  составит 12 792 рубля. Изменена методика расчета и прожиточного минимума для трудоспособного населения. Размер последнего в целом по РФ будет </w:t>
      </w:r>
      <w:hyperlink r:id="rId5" w:history="1">
        <w:r w:rsidRPr="00264565">
          <w:rPr>
            <w:rStyle w:val="a4"/>
            <w:color w:val="000000"/>
            <w:sz w:val="28"/>
            <w:szCs w:val="28"/>
            <w:u w:val="none"/>
          </w:rPr>
          <w:t>равен </w:t>
        </w:r>
      </w:hyperlink>
      <w:r w:rsidRPr="00264565">
        <w:rPr>
          <w:color w:val="000000"/>
          <w:sz w:val="28"/>
          <w:szCs w:val="28"/>
          <w:shd w:val="clear" w:color="auto" w:fill="FFFFFF"/>
        </w:rPr>
        <w:t xml:space="preserve">11 653 рублям. МРОТ и прожиточный минимум будут рассчитываться исходя не из потребительской корзины, а из медианной зарплаты и медианного дохода населения.  Медианная зарплата - это показатель, который условно делит все работающее население пополам. У половины заработок выше этого показателя, у </w:t>
      </w:r>
      <w:proofErr w:type="gramStart"/>
      <w:r w:rsidRPr="00264565">
        <w:rPr>
          <w:color w:val="000000"/>
          <w:sz w:val="28"/>
          <w:szCs w:val="28"/>
          <w:shd w:val="clear" w:color="auto" w:fill="FFFFFF"/>
        </w:rPr>
        <w:t>половины-ниже</w:t>
      </w:r>
      <w:proofErr w:type="gramEnd"/>
      <w:r w:rsidRPr="00264565">
        <w:rPr>
          <w:color w:val="000000"/>
          <w:sz w:val="28"/>
          <w:szCs w:val="28"/>
          <w:shd w:val="clear" w:color="auto" w:fill="FFFFFF"/>
        </w:rPr>
        <w:t>. Медианная зарплата отражает количество денег, которые получает среднестатистический работающий россиянин.</w:t>
      </w:r>
    </w:p>
    <w:p w:rsidR="00264565" w:rsidRPr="00264565" w:rsidRDefault="00264565" w:rsidP="0026456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264565">
        <w:rPr>
          <w:color w:val="000000"/>
          <w:sz w:val="28"/>
          <w:szCs w:val="28"/>
          <w:shd w:val="clear" w:color="auto" w:fill="FFFFFF"/>
        </w:rPr>
        <w:t>Также введен запрет на уменьшение МРОТ относительно предыдущего года. Прожиточный минимум на душу населения в регионах будет рассчитываться с учетом коэффициентов региональной дифференциации.  </w:t>
      </w:r>
    </w:p>
    <w:p w:rsidR="00264565" w:rsidRDefault="00264565" w:rsidP="0026456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64565">
        <w:rPr>
          <w:color w:val="000000"/>
          <w:sz w:val="28"/>
          <w:szCs w:val="28"/>
          <w:shd w:val="clear" w:color="auto" w:fill="FFFFFF"/>
        </w:rPr>
        <w:t>Кроме того с  1 января 2021 материнский капитал </w:t>
      </w:r>
      <w:hyperlink r:id="rId6" w:history="1">
        <w:r w:rsidRPr="00264565">
          <w:rPr>
            <w:rStyle w:val="a4"/>
            <w:color w:val="000000"/>
            <w:sz w:val="28"/>
            <w:szCs w:val="28"/>
            <w:u w:val="none"/>
          </w:rPr>
          <w:t>увеличится</w:t>
        </w:r>
      </w:hyperlink>
      <w:r w:rsidRPr="00264565">
        <w:rPr>
          <w:color w:val="000000"/>
          <w:sz w:val="28"/>
          <w:szCs w:val="28"/>
          <w:shd w:val="clear" w:color="auto" w:fill="FFFFFF"/>
        </w:rPr>
        <w:t>: на первого ребенка с 466 617 до 483 881,83 рубля, на второго — с 150 000 до 155 550 рублей. Материнский капитал на второго ребенка в семьях, где за первого ребенка его не получали, составит 639 432 рубля.</w:t>
      </w:r>
    </w:p>
    <w:p w:rsidR="00264565" w:rsidRDefault="00264565" w:rsidP="0026456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264565" w:rsidRPr="00264565" w:rsidRDefault="00264565" w:rsidP="00264565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Помощник прокурора района                                            Самойлова А.В. </w:t>
      </w:r>
      <w:bookmarkStart w:id="0" w:name="_GoBack"/>
      <w:bookmarkEnd w:id="0"/>
    </w:p>
    <w:p w:rsidR="00B445D7" w:rsidRDefault="00B445D7"/>
    <w:sectPr w:rsidR="00B44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88"/>
    <w:rsid w:val="00264565"/>
    <w:rsid w:val="00A01B88"/>
    <w:rsid w:val="00B4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4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645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4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645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ass.ru/ekonomika/10334201" TargetMode="External"/><Relationship Id="rId5" Type="http://schemas.openxmlformats.org/officeDocument/2006/relationships/hyperlink" Target="https://tass.ru/ekonomika/1035459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1083</Characters>
  <Application>Microsoft Office Word</Application>
  <DocSecurity>0</DocSecurity>
  <Lines>9</Lines>
  <Paragraphs>2</Paragraphs>
  <ScaleCrop>false</ScaleCrop>
  <Company>прокуратура Пензенской области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2021-01-25T12:53:00Z</dcterms:created>
  <dcterms:modified xsi:type="dcterms:W3CDTF">2021-01-25T12:54:00Z</dcterms:modified>
</cp:coreProperties>
</file>